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C5" w:rsidRDefault="004031C5">
      <w:pPr>
        <w:jc w:val="center"/>
      </w:pPr>
      <w:r>
        <w:t>Curriculum Vitae</w:t>
      </w:r>
    </w:p>
    <w:p w:rsidR="004031C5" w:rsidRDefault="004031C5">
      <w:pPr>
        <w:jc w:val="center"/>
      </w:pPr>
    </w:p>
    <w:p w:rsidR="004031C5" w:rsidRDefault="004031C5">
      <w:pPr>
        <w:pStyle w:val="Heading1"/>
      </w:pPr>
      <w:r>
        <w:t>Rachel Delaney</w:t>
      </w:r>
    </w:p>
    <w:p w:rsidR="004031C5" w:rsidRDefault="004031C5">
      <w:pPr>
        <w:rPr>
          <w:sz w:val="28"/>
        </w:rPr>
      </w:pPr>
    </w:p>
    <w:p w:rsidR="004031C5" w:rsidRDefault="004031C5">
      <w:pPr>
        <w:rPr>
          <w:sz w:val="28"/>
        </w:rPr>
      </w:pPr>
    </w:p>
    <w:p w:rsidR="004031C5" w:rsidRDefault="004031C5">
      <w:pPr>
        <w:pStyle w:val="Heading2"/>
      </w:pPr>
      <w:r>
        <w:t>Personal Information</w:t>
      </w:r>
    </w:p>
    <w:p w:rsidR="004031C5" w:rsidRDefault="004031C5">
      <w:pPr>
        <w:rPr>
          <w:b/>
          <w:bCs/>
          <w:sz w:val="20"/>
          <w:u w:val="single"/>
        </w:rPr>
      </w:pPr>
    </w:p>
    <w:p w:rsidR="004031C5" w:rsidRDefault="004031C5">
      <w:pPr>
        <w:rPr>
          <w:sz w:val="20"/>
        </w:rPr>
      </w:pPr>
      <w:r>
        <w:rPr>
          <w:b/>
          <w:bCs/>
          <w:sz w:val="20"/>
        </w:rPr>
        <w:t>Name:</w:t>
      </w:r>
      <w:r>
        <w:rPr>
          <w:sz w:val="20"/>
        </w:rPr>
        <w:t xml:space="preserve">                  Rachel Delaney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Tel no.</w:t>
      </w:r>
      <w:r>
        <w:rPr>
          <w:sz w:val="20"/>
        </w:rPr>
        <w:t xml:space="preserve">         </w:t>
      </w:r>
      <w:r w:rsidR="00317A82">
        <w:rPr>
          <w:sz w:val="20"/>
        </w:rPr>
        <w:t>07861222819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b/>
          <w:bCs/>
          <w:sz w:val="20"/>
        </w:rPr>
        <w:t>D.O.B</w:t>
      </w:r>
      <w:r>
        <w:rPr>
          <w:sz w:val="20"/>
        </w:rPr>
        <w:tab/>
      </w:r>
      <w:r>
        <w:rPr>
          <w:sz w:val="20"/>
        </w:rPr>
        <w:tab/>
        <w:t>08/07/1968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email:</w:t>
      </w:r>
      <w:r>
        <w:rPr>
          <w:sz w:val="20"/>
        </w:rPr>
        <w:tab/>
        <w:t xml:space="preserve">     </w:t>
      </w:r>
      <w:hyperlink r:id="rId4" w:history="1">
        <w:r w:rsidR="00317A82" w:rsidRPr="002C248B">
          <w:rPr>
            <w:rStyle w:val="Hyperlink"/>
            <w:sz w:val="20"/>
          </w:rPr>
          <w:t>Rachel@handtherapyuk.co.uk</w:t>
        </w:r>
      </w:hyperlink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b/>
          <w:bCs/>
          <w:sz w:val="20"/>
        </w:rPr>
        <w:t>Private Practice:</w:t>
      </w:r>
      <w:r>
        <w:rPr>
          <w:sz w:val="20"/>
        </w:rPr>
        <w:tab/>
        <w:t>Alexandra Hospital</w:t>
      </w:r>
      <w:r>
        <w:rPr>
          <w:sz w:val="20"/>
        </w:rPr>
        <w:tab/>
      </w:r>
      <w:r>
        <w:rPr>
          <w:sz w:val="20"/>
        </w:rPr>
        <w:tab/>
        <w:t>Spire North Cheshire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Mill Lane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 Tree Close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Cheadle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Stretton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SK8 2PX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Warrington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WA4 4LU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>Academic Education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Qualifications</w:t>
      </w:r>
    </w:p>
    <w:p w:rsidR="004031C5" w:rsidRDefault="004031C5">
      <w:pPr>
        <w:rPr>
          <w:b/>
          <w:bCs/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>Salford School of Occupational Therapy</w:t>
      </w:r>
      <w:r>
        <w:rPr>
          <w:sz w:val="20"/>
        </w:rPr>
        <w:tab/>
      </w:r>
      <w:r>
        <w:rPr>
          <w:sz w:val="20"/>
        </w:rPr>
        <w:tab/>
        <w:t>Diploma in Occupational Therapy</w:t>
      </w:r>
    </w:p>
    <w:p w:rsidR="004031C5" w:rsidRDefault="004031C5">
      <w:pPr>
        <w:rPr>
          <w:sz w:val="20"/>
        </w:rPr>
      </w:pPr>
      <w:r>
        <w:rPr>
          <w:sz w:val="20"/>
        </w:rPr>
        <w:t>1986 – 1990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>South Trafford College of Further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A/O Level Human Biology/Psychology</w:t>
      </w:r>
    </w:p>
    <w:p w:rsidR="004031C5" w:rsidRDefault="004031C5">
      <w:pPr>
        <w:rPr>
          <w:sz w:val="20"/>
        </w:rPr>
      </w:pPr>
      <w:r>
        <w:rPr>
          <w:sz w:val="20"/>
        </w:rPr>
        <w:t>Education 1984 – 1986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Level Sociology/Art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pStyle w:val="Heading2"/>
      </w:pPr>
      <w:r>
        <w:t>Other Qualifications</w:t>
      </w:r>
    </w:p>
    <w:p w:rsidR="004031C5" w:rsidRDefault="004031C5">
      <w:pPr>
        <w:rPr>
          <w:b/>
          <w:bCs/>
          <w:sz w:val="20"/>
          <w:u w:val="single"/>
        </w:rPr>
      </w:pPr>
    </w:p>
    <w:p w:rsidR="004031C5" w:rsidRDefault="004031C5">
      <w:pPr>
        <w:rPr>
          <w:sz w:val="20"/>
        </w:rPr>
      </w:pPr>
      <w:r>
        <w:rPr>
          <w:sz w:val="20"/>
        </w:rPr>
        <w:t>The NWRHA Post Registration Development</w:t>
      </w:r>
      <w:r>
        <w:rPr>
          <w:sz w:val="20"/>
        </w:rPr>
        <w:tab/>
        <w:t>Certified with American Occupational Therapy</w:t>
      </w:r>
    </w:p>
    <w:p w:rsidR="004031C5" w:rsidRDefault="004031C5">
      <w:pPr>
        <w:rPr>
          <w:sz w:val="20"/>
        </w:rPr>
      </w:pPr>
      <w:r>
        <w:rPr>
          <w:sz w:val="20"/>
        </w:rPr>
        <w:t>Programme -Research: Costing of Hand Therapy</w:t>
      </w:r>
      <w:r>
        <w:rPr>
          <w:sz w:val="20"/>
        </w:rPr>
        <w:tab/>
        <w:t>Association July 1993</w:t>
      </w:r>
    </w:p>
    <w:p w:rsidR="004031C5" w:rsidRDefault="004031C5">
      <w:pPr>
        <w:rPr>
          <w:sz w:val="20"/>
        </w:rPr>
      </w:pPr>
      <w:r>
        <w:rPr>
          <w:sz w:val="20"/>
        </w:rPr>
        <w:t>Service 1992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>British Association of Hand Therapists</w:t>
      </w:r>
      <w:r>
        <w:rPr>
          <w:sz w:val="20"/>
        </w:rPr>
        <w:tab/>
      </w:r>
      <w:r>
        <w:rPr>
          <w:sz w:val="20"/>
        </w:rPr>
        <w:tab/>
        <w:t>British Association of Hand Therapists</w:t>
      </w:r>
    </w:p>
    <w:p w:rsidR="004031C5" w:rsidRDefault="004031C5">
      <w:pPr>
        <w:rPr>
          <w:sz w:val="20"/>
        </w:rPr>
      </w:pPr>
      <w:r>
        <w:rPr>
          <w:sz w:val="20"/>
        </w:rPr>
        <w:t>Level 2: The Rheumatoid Hand 1997</w:t>
      </w:r>
      <w:r>
        <w:rPr>
          <w:sz w:val="20"/>
        </w:rPr>
        <w:tab/>
      </w:r>
      <w:r>
        <w:rPr>
          <w:sz w:val="20"/>
        </w:rPr>
        <w:tab/>
        <w:t>Level 2: Splinting the Hand 2000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British Association of Hand Therapists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Level 2: Hand Trauma 2002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British Association of Hand Therapists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Level 2: The Wrist 2005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pStyle w:val="Heading2"/>
      </w:pPr>
      <w:r>
        <w:t>Employment Record</w:t>
      </w:r>
    </w:p>
    <w:p w:rsidR="004031C5" w:rsidRDefault="004031C5"/>
    <w:p w:rsidR="004031C5" w:rsidRDefault="004031C5">
      <w:pPr>
        <w:rPr>
          <w:sz w:val="20"/>
        </w:rPr>
      </w:pPr>
      <w:r>
        <w:tab/>
      </w:r>
      <w:r>
        <w:tab/>
      </w:r>
      <w:r>
        <w:rPr>
          <w:sz w:val="20"/>
        </w:rPr>
        <w:t>Employer</w:t>
      </w:r>
    </w:p>
    <w:p w:rsidR="004031C5" w:rsidRDefault="004031C5">
      <w:r>
        <w:tab/>
      </w:r>
    </w:p>
    <w:p w:rsidR="004031C5" w:rsidRDefault="004031C5">
      <w:pPr>
        <w:rPr>
          <w:sz w:val="20"/>
        </w:rPr>
      </w:pPr>
      <w:r>
        <w:tab/>
      </w:r>
      <w:r>
        <w:tab/>
      </w:r>
      <w:r>
        <w:rPr>
          <w:sz w:val="20"/>
        </w:rPr>
        <w:t>Wrightington Hospital NHS Trust, Wrightington June 1995 – Current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Position: Clinical Specialist Occupational Therapist</w:t>
      </w:r>
    </w:p>
    <w:p w:rsidR="004031C5" w:rsidRDefault="004031C5"/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Specialities: Hand and Upper Limb</w:t>
      </w:r>
    </w:p>
    <w:p w:rsidR="004031C5" w:rsidRDefault="004031C5">
      <w:pPr>
        <w:rPr>
          <w:b/>
          <w:bCs/>
          <w:sz w:val="20"/>
        </w:rPr>
      </w:pPr>
    </w:p>
    <w:p w:rsidR="004031C5" w:rsidRDefault="004031C5">
      <w:pPr>
        <w:rPr>
          <w:b/>
          <w:bCs/>
          <w:sz w:val="20"/>
        </w:rPr>
      </w:pPr>
    </w:p>
    <w:p w:rsidR="004031C5" w:rsidRDefault="004031C5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Responsibilities: </w:t>
      </w:r>
    </w:p>
    <w:p w:rsidR="004031C5" w:rsidRDefault="004031C5">
      <w:pPr>
        <w:rPr>
          <w:b/>
          <w:bCs/>
          <w:sz w:val="20"/>
        </w:rPr>
      </w:pPr>
    </w:p>
    <w:p w:rsidR="004031C5" w:rsidRDefault="004031C5">
      <w:pPr>
        <w:pStyle w:val="BodyTextIndent"/>
      </w:pPr>
      <w:r>
        <w:t>Providing an in and outpatient therapy service to patients attending the hospital following elective hand surgery.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Clinical Supervisor for 3 Senior, 2 Occupational Therapists and 2 Technical Instructors providing a Clinical Specialist splinting service to the paediatric and neurology teams within the trust.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Field Work Educator.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Actively involved in in-service training programme.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Provide an assessment service for Vibration White Finger.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Actively involved in research and audit within the upper limb unit.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pStyle w:val="Heading3"/>
      </w:pPr>
      <w:r>
        <w:t>Self Employed in Private Practice June 2003 – Current</w:t>
      </w:r>
    </w:p>
    <w:p w:rsidR="004031C5" w:rsidRDefault="004031C5">
      <w:pPr>
        <w:pStyle w:val="BodyTextIndent"/>
      </w:pPr>
      <w:r>
        <w:t>Providing post surgical land post injury treatment to patients attending from a variety of referral sources including upper limb consultants, sports agencies and medico legal assessments.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Medic International</w:t>
      </w:r>
      <w:r>
        <w:rPr>
          <w:sz w:val="20"/>
        </w:rPr>
        <w:tab/>
        <w:t xml:space="preserve">     December 1993 – May 1995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Position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Senior 1 Locum Occupational Therapist: United States</w:t>
      </w:r>
      <w:r>
        <w:rPr>
          <w:sz w:val="20"/>
        </w:rPr>
        <w:tab/>
      </w:r>
    </w:p>
    <w:p w:rsidR="004031C5" w:rsidRDefault="004031C5">
      <w:pPr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Specialities: Orthopaedics</w:t>
      </w:r>
    </w:p>
    <w:p w:rsidR="004031C5" w:rsidRDefault="004031C5">
      <w:pPr>
        <w:rPr>
          <w:b/>
          <w:bCs/>
          <w:sz w:val="20"/>
        </w:rPr>
      </w:pPr>
    </w:p>
    <w:p w:rsidR="004031C5" w:rsidRDefault="004031C5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Responsibilities:</w:t>
      </w:r>
    </w:p>
    <w:p w:rsidR="004031C5" w:rsidRDefault="004031C5">
      <w:pPr>
        <w:pStyle w:val="BodyTextIndent"/>
      </w:pPr>
      <w:r>
        <w:t>Providing an Occupational Therapy Service in a variety of facilities throughout the       United States – December 1990 – June 1993.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Mainly Orthopaedic conditions and care of the elderly.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pStyle w:val="Heading3"/>
      </w:pPr>
      <w:r>
        <w:t>Stepping Hill Hospital, Cheshire</w:t>
      </w:r>
    </w:p>
    <w:p w:rsidR="004031C5" w:rsidRDefault="004031C5">
      <w:pPr>
        <w:ind w:left="1440"/>
        <w:rPr>
          <w:b/>
          <w:bCs/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b/>
          <w:bCs/>
          <w:sz w:val="20"/>
        </w:rPr>
        <w:t xml:space="preserve">Position:  </w:t>
      </w:r>
      <w:r>
        <w:rPr>
          <w:sz w:val="20"/>
        </w:rPr>
        <w:t>Basic Grade Occupational Therapist</w:t>
      </w:r>
    </w:p>
    <w:p w:rsidR="004031C5" w:rsidRDefault="004031C5">
      <w:pPr>
        <w:ind w:left="1440"/>
      </w:pPr>
    </w:p>
    <w:p w:rsidR="004031C5" w:rsidRDefault="004031C5">
      <w:pPr>
        <w:pStyle w:val="BodyTextIndent"/>
      </w:pPr>
      <w:r>
        <w:t>Rotations included: Orthopaedics, Hand Injuries, Care of the Elderly and Stroke Rehabilitation.</w:t>
      </w:r>
    </w:p>
    <w:p w:rsidR="00C55258" w:rsidRDefault="00C55258">
      <w:pPr>
        <w:pStyle w:val="BodyTextIndent"/>
      </w:pPr>
    </w:p>
    <w:p w:rsidR="00C55258" w:rsidRDefault="00C55258">
      <w:pPr>
        <w:pStyle w:val="BodyTextIndent"/>
      </w:pPr>
    </w:p>
    <w:p w:rsidR="00C55258" w:rsidRDefault="00C55258" w:rsidP="00C55258">
      <w:pPr>
        <w:rPr>
          <w:sz w:val="20"/>
        </w:rPr>
      </w:pPr>
      <w:r>
        <w:rPr>
          <w:b/>
          <w:bCs/>
          <w:sz w:val="20"/>
          <w:u w:val="single"/>
        </w:rPr>
        <w:t>Teaching</w:t>
      </w:r>
      <w:r>
        <w:rPr>
          <w:b/>
          <w:bCs/>
          <w:sz w:val="20"/>
        </w:rPr>
        <w:tab/>
      </w:r>
      <w:proofErr w:type="spellStart"/>
      <w:r>
        <w:rPr>
          <w:b/>
          <w:bCs/>
          <w:sz w:val="20"/>
        </w:rPr>
        <w:t>Honary</w:t>
      </w:r>
      <w:proofErr w:type="spellEnd"/>
      <w:r>
        <w:rPr>
          <w:b/>
          <w:bCs/>
          <w:sz w:val="20"/>
        </w:rPr>
        <w:t xml:space="preserve"> Senior Lecturer</w:t>
      </w:r>
      <w:r>
        <w:rPr>
          <w:b/>
          <w:bCs/>
          <w:sz w:val="20"/>
        </w:rPr>
        <w:tab/>
        <w:t xml:space="preserve">     </w:t>
      </w:r>
      <w:r>
        <w:rPr>
          <w:sz w:val="20"/>
        </w:rPr>
        <w:t>Salford University February 2008 – Current</w:t>
      </w:r>
    </w:p>
    <w:p w:rsidR="00C55258" w:rsidRDefault="00C55258" w:rsidP="00C5525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Trauma and Orthopaedics MSC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firstLine="1440"/>
        <w:rPr>
          <w:sz w:val="20"/>
        </w:rPr>
      </w:pPr>
    </w:p>
    <w:p w:rsidR="004031C5" w:rsidRDefault="004031C5">
      <w:pPr>
        <w:pStyle w:val="Heading2"/>
      </w:pPr>
      <w:r>
        <w:t>Courses Attended</w:t>
      </w:r>
    </w:p>
    <w:p w:rsidR="004031C5" w:rsidRDefault="004031C5">
      <w:pPr>
        <w:rPr>
          <w:b/>
          <w:bCs/>
          <w:sz w:val="20"/>
          <w:u w:val="single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Anatomy of the Upper Limb and Hand 17/18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April 1999 Windsor Hand Clinic, UK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Health Care Records on Trial Bond Solon, UK 2000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Derby Hand Course 22/23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March 2000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British Society for Surgery of the Hand – Autumn Meeting 18/19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October 2001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Wrightington International Arthroplasty Symposium – Elbow Meeting June 2002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Manchester, UK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Chronic Regional Pain Syndrome – 18/19/20 March 2007</w:t>
      </w: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Bath, UK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Derby Hand Course 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May 2007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Derby Hand Course 13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May 2010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BSSH/BAHT Conference 12/13 November 2010 </w:t>
      </w:r>
    </w:p>
    <w:p w:rsidR="00317A82" w:rsidRDefault="00317A82">
      <w:pPr>
        <w:rPr>
          <w:sz w:val="20"/>
        </w:rPr>
      </w:pPr>
    </w:p>
    <w:p w:rsidR="00317A82" w:rsidRDefault="00317A82">
      <w:pPr>
        <w:rPr>
          <w:sz w:val="20"/>
        </w:rPr>
      </w:pPr>
      <w:r>
        <w:rPr>
          <w:sz w:val="20"/>
        </w:rPr>
        <w:t xml:space="preserve">                            BAHT Autumn Meeting ¾ October 2011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pStyle w:val="Heading2"/>
      </w:pPr>
      <w:r>
        <w:t>Presentations</w:t>
      </w:r>
    </w:p>
    <w:p w:rsidR="004031C5" w:rsidRDefault="004031C5">
      <w:pPr>
        <w:rPr>
          <w:b/>
          <w:bCs/>
          <w:sz w:val="20"/>
          <w:u w:val="single"/>
        </w:rPr>
      </w:pPr>
    </w:p>
    <w:p w:rsidR="004031C5" w:rsidRDefault="004031C5">
      <w:pPr>
        <w:pStyle w:val="BodyTextIndent"/>
      </w:pPr>
      <w:r>
        <w:t>The British Society for Surgery of the Hand Autumn Meeting November 12/13 2010 Accelerated Rehabilitation following ulnar collateral ligament repair in the elite athlete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Hayton M J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British Association of Hand Therapists annual Conference Delaney R, Trail I.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Update on research into the effects of crossed intrinsic transfer on the recurrence of ulnar deviation following metacarpophalangeal joint arthroplasty.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Congress of the European Societies for Surgery of the Hand 26-29 June 2006.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 Prospective Randomised trial assessing the effect of ulnar deviation with and without crossed intrinsic transfer following metacarpophalangeal arthroplasty.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Trail I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V111 Congress of the Federation of the European Societies for the Hand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Amsterdam, The Netherlands 22/25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May 2003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 comparative study of the outcome following Swanson and Neuflex Metacarpophalangeal Joint Arthroplasty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Trail I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The British Society for Surgery of the Hand Autumn Meeting November 2001.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Does Crossed Intrinsic Transfer Delay Recovery Following Metacarpophalangeal Joint Arthroplasty?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Williams J, Halliday M, Stanley JK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National Association of Rheumatology Occupational Therapists Annual Conference 24-25 September 2001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Audit of Rheumatoid Hand Surgery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The British Society for the Surgery of the Hand 2-3 November 2000.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Prospective Comparative Outcome Study Comparing the Swanson and Neuflex joint Arthroplasty.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V11 Congress of the Federation of the European Societies for Surgery of the Hand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Barcelona, Spain June 21-24 2000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The Value of Crossed Intrinsic Transfer in Primary Metacarpophalangeal Joint Arthroplasty: A comparative study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Stanley JK</w:t>
      </w:r>
    </w:p>
    <w:p w:rsidR="004031C5" w:rsidRDefault="004031C5">
      <w:pPr>
        <w:ind w:left="1440"/>
        <w:rPr>
          <w:sz w:val="20"/>
        </w:rPr>
      </w:pPr>
    </w:p>
    <w:p w:rsidR="00C55258" w:rsidRDefault="00C55258">
      <w:pPr>
        <w:ind w:left="1440"/>
        <w:rPr>
          <w:sz w:val="20"/>
        </w:rPr>
      </w:pPr>
    </w:p>
    <w:p w:rsidR="00C55258" w:rsidRDefault="00C55258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Soft Tissue Fixation in the Hand, Wrightington Hospital, UK September 1999.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Indications and results of the Neuflex Metacarpophalangeal joint arthroplasty.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Trail I</w:t>
      </w:r>
    </w:p>
    <w:p w:rsidR="004031C5" w:rsidRDefault="004031C5">
      <w:pPr>
        <w:rPr>
          <w:sz w:val="20"/>
        </w:rPr>
      </w:pPr>
    </w:p>
    <w:p w:rsidR="004031C5" w:rsidRDefault="004031C5">
      <w:pPr>
        <w:ind w:left="1440"/>
        <w:rPr>
          <w:sz w:val="20"/>
        </w:rPr>
      </w:pPr>
      <w:r>
        <w:rPr>
          <w:sz w:val="20"/>
        </w:rPr>
        <w:t>The British Society for the surgery of the Hand and the Swiss Hand Society 27-29 October 1999.</w:t>
      </w:r>
    </w:p>
    <w:p w:rsidR="004031C5" w:rsidRDefault="004031C5">
      <w:pPr>
        <w:ind w:left="720" w:firstLine="720"/>
        <w:rPr>
          <w:sz w:val="20"/>
        </w:rPr>
      </w:pPr>
      <w:r>
        <w:rPr>
          <w:sz w:val="20"/>
        </w:rPr>
        <w:t>A review of movement following metacarpophalangeal joint arthroplasty</w:t>
      </w:r>
    </w:p>
    <w:p w:rsidR="004031C5" w:rsidRDefault="004031C5">
      <w:pPr>
        <w:ind w:left="720" w:firstLine="720"/>
        <w:rPr>
          <w:sz w:val="20"/>
        </w:rPr>
      </w:pPr>
      <w:r>
        <w:rPr>
          <w:sz w:val="20"/>
        </w:rPr>
        <w:t>Delaney R, Stanley J K</w:t>
      </w:r>
    </w:p>
    <w:p w:rsidR="004031C5" w:rsidRDefault="004031C5">
      <w:pPr>
        <w:ind w:left="720" w:firstLine="720"/>
        <w:rPr>
          <w:sz w:val="20"/>
        </w:rPr>
      </w:pPr>
    </w:p>
    <w:p w:rsidR="004031C5" w:rsidRDefault="004031C5">
      <w:pPr>
        <w:ind w:left="720" w:firstLine="720"/>
        <w:rPr>
          <w:sz w:val="20"/>
        </w:rPr>
      </w:pPr>
      <w:r>
        <w:rPr>
          <w:sz w:val="20"/>
        </w:rPr>
        <w:t>Congress of the Federation of the European Societies for Surgery of the Hand</w:t>
      </w:r>
    </w:p>
    <w:p w:rsidR="004031C5" w:rsidRDefault="004031C5">
      <w:pPr>
        <w:ind w:left="720" w:firstLine="720"/>
        <w:rPr>
          <w:sz w:val="20"/>
        </w:rPr>
      </w:pPr>
      <w:r>
        <w:rPr>
          <w:sz w:val="20"/>
        </w:rPr>
        <w:t>Bologna, Italy 1996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A comparative study of 2 groups of patients to establish the effects of Adcon-TN following metacarpophalangeal joint arthroplasty.</w:t>
      </w:r>
    </w:p>
    <w:p w:rsidR="004031C5" w:rsidRDefault="004031C5">
      <w:pPr>
        <w:ind w:left="720" w:firstLine="720"/>
        <w:rPr>
          <w:sz w:val="20"/>
        </w:rPr>
      </w:pPr>
      <w:r>
        <w:rPr>
          <w:sz w:val="20"/>
        </w:rPr>
        <w:t>Delaney R, Trail I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b/>
          <w:bCs/>
          <w:sz w:val="20"/>
          <w:u w:val="single"/>
        </w:rPr>
        <w:t>Publications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pStyle w:val="BodyTextIndent"/>
      </w:pPr>
      <w:r>
        <w:t>The Value of Crossed Intrinsic Transfer following Metacarpophalangeal Joint Arthroplasty.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Stilwell J, Trail I, Stanley J K</w:t>
      </w:r>
    </w:p>
    <w:p w:rsidR="004031C5" w:rsidRDefault="004031C5">
      <w:pPr>
        <w:pStyle w:val="Heading4"/>
      </w:pPr>
      <w:r>
        <w:t>Journal of Hand Surgery (British and European Volume 2001) 26B: 565-567</w:t>
      </w:r>
    </w:p>
    <w:p w:rsidR="004031C5" w:rsidRDefault="004031C5">
      <w:pPr>
        <w:ind w:left="1440"/>
        <w:rPr>
          <w:i/>
          <w:iCs/>
          <w:sz w:val="20"/>
        </w:rPr>
      </w:pPr>
    </w:p>
    <w:p w:rsidR="004031C5" w:rsidRDefault="004031C5">
      <w:pPr>
        <w:pStyle w:val="BodyTextIndent"/>
      </w:pPr>
      <w:r>
        <w:t>A Prospective Study of Range of Movement Following Metacarpophalangeal Joint Replacement: Optimum Time For Recovery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Stanley J K</w:t>
      </w:r>
      <w:r>
        <w:rPr>
          <w:sz w:val="20"/>
        </w:rPr>
        <w:tab/>
        <w:t>2005 volume 30B: 1, 3-7</w:t>
      </w:r>
    </w:p>
    <w:p w:rsidR="004031C5" w:rsidRDefault="004031C5">
      <w:pPr>
        <w:pStyle w:val="Heading4"/>
        <w:rPr>
          <w:i w:val="0"/>
          <w:iCs w:val="0"/>
        </w:rPr>
      </w:pPr>
      <w:r>
        <w:t>British Journal of Hand Therapy 2000 Vol 5 No 3 85-87</w:t>
      </w:r>
    </w:p>
    <w:p w:rsidR="004031C5" w:rsidRDefault="004031C5"/>
    <w:p w:rsidR="004031C5" w:rsidRDefault="004031C5">
      <w:pPr>
        <w:ind w:left="1440"/>
        <w:rPr>
          <w:sz w:val="20"/>
        </w:rPr>
      </w:pPr>
      <w:r>
        <w:rPr>
          <w:sz w:val="20"/>
        </w:rPr>
        <w:t>A comparative study of outcome between the Neuflex and Swanson metacarpophalangeal joint replacements.</w:t>
      </w:r>
    </w:p>
    <w:p w:rsidR="004031C5" w:rsidRDefault="004031C5">
      <w:pPr>
        <w:ind w:left="1440"/>
        <w:rPr>
          <w:sz w:val="20"/>
        </w:rPr>
      </w:pPr>
      <w:r>
        <w:rPr>
          <w:sz w:val="20"/>
        </w:rPr>
        <w:t>Delaney R, Trail I</w:t>
      </w:r>
    </w:p>
    <w:p w:rsidR="004031C5" w:rsidRDefault="004031C5">
      <w:pPr>
        <w:ind w:left="1440"/>
        <w:rPr>
          <w:i/>
          <w:iCs/>
          <w:sz w:val="20"/>
        </w:rPr>
      </w:pPr>
      <w:r>
        <w:rPr>
          <w:i/>
          <w:iCs/>
          <w:sz w:val="20"/>
        </w:rPr>
        <w:t>Journal of Hand Surgery (Britain and Europe)</w:t>
      </w:r>
    </w:p>
    <w:p w:rsidR="004031C5" w:rsidRDefault="004031C5">
      <w:pPr>
        <w:ind w:left="1440"/>
        <w:rPr>
          <w:i/>
          <w:iCs/>
          <w:sz w:val="20"/>
        </w:rPr>
      </w:pPr>
    </w:p>
    <w:p w:rsidR="004031C5" w:rsidRDefault="004031C5">
      <w:pPr>
        <w:pStyle w:val="Heading2"/>
      </w:pPr>
      <w:r>
        <w:t>Voluntary Employment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Web site Manager for The British Association of Hand Therapists: 2002 – current</w:t>
      </w:r>
    </w:p>
    <w:p w:rsidR="004031C5" w:rsidRDefault="004031C5">
      <w:pPr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Executive Member of The British Association of Hand Therapists: 1998 - 2003</w:t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p w:rsidR="004031C5" w:rsidRDefault="004031C5">
      <w:pPr>
        <w:ind w:left="1440"/>
        <w:rPr>
          <w:sz w:val="20"/>
        </w:rPr>
      </w:pPr>
    </w:p>
    <w:sectPr w:rsidR="00403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258"/>
    <w:rsid w:val="00317A82"/>
    <w:rsid w:val="004031C5"/>
    <w:rsid w:val="00C55258"/>
    <w:rsid w:val="00F2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44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el@handtherapyu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General Healthcare Group</Company>
  <LinksUpToDate>false</LinksUpToDate>
  <CharactersWithSpaces>6487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mailto:Rachel@hand-therapy.co.uk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GHGlocaladmin</dc:creator>
  <cp:lastModifiedBy>Rachel Delaney</cp:lastModifiedBy>
  <cp:revision>2</cp:revision>
  <cp:lastPrinted>2010-12-30T20:18:00Z</cp:lastPrinted>
  <dcterms:created xsi:type="dcterms:W3CDTF">2011-10-12T10:18:00Z</dcterms:created>
  <dcterms:modified xsi:type="dcterms:W3CDTF">2011-10-12T10:18:00Z</dcterms:modified>
</cp:coreProperties>
</file>